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41440" w14:textId="0094532E" w:rsidR="0097167E" w:rsidRPr="00DA3EA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DA3EA8">
        <w:rPr>
          <w:rFonts w:eastAsia="Times New Roman" w:cs="Arial"/>
          <w:noProof w:val="0"/>
          <w:sz w:val="24"/>
          <w:szCs w:val="28"/>
          <w:lang w:eastAsia="x-none"/>
        </w:rPr>
        <w:t>3GPP TSG-</w:t>
      </w:r>
      <w:r w:rsidR="002A1F2F">
        <w:rPr>
          <w:rFonts w:eastAsia="Times New Roman" w:cs="Arial"/>
          <w:noProof w:val="0"/>
          <w:sz w:val="24"/>
          <w:szCs w:val="28"/>
          <w:lang w:eastAsia="x-none"/>
        </w:rPr>
        <w:t>RAN WG2 Meeting #108</w:t>
      </w:r>
      <w:r w:rsidR="002A1F2F">
        <w:rPr>
          <w:rFonts w:eastAsia="Times New Roman" w:cs="Arial"/>
          <w:noProof w:val="0"/>
          <w:sz w:val="24"/>
          <w:szCs w:val="28"/>
          <w:lang w:eastAsia="x-none"/>
        </w:rPr>
        <w:tab/>
      </w:r>
      <w:r w:rsidR="002A1F2F">
        <w:rPr>
          <w:rFonts w:eastAsia="Times New Roman" w:cs="Arial"/>
          <w:noProof w:val="0"/>
          <w:sz w:val="24"/>
          <w:szCs w:val="28"/>
          <w:lang w:eastAsia="x-none"/>
        </w:rPr>
        <w:tab/>
        <w:t>R2-1916375</w:t>
      </w:r>
    </w:p>
    <w:p w14:paraId="41F9B491" w14:textId="3A1A21A8" w:rsidR="0097167E" w:rsidRPr="00DA3EA8" w:rsidRDefault="002A1F2F"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Reno, NV, USA,</w:t>
      </w:r>
      <w:r w:rsidR="0097167E" w:rsidRPr="00DA3EA8">
        <w:rPr>
          <w:rFonts w:eastAsia="新細明體" w:cs="Arial"/>
          <w:noProof w:val="0"/>
          <w:sz w:val="24"/>
          <w:szCs w:val="28"/>
          <w:lang w:eastAsia="zh-TW"/>
        </w:rPr>
        <w:t xml:space="preserve"> </w:t>
      </w:r>
      <w:r w:rsidR="00C3549F" w:rsidRPr="00DA3EA8">
        <w:rPr>
          <w:rFonts w:eastAsia="新細明體" w:cs="Arial"/>
          <w:noProof w:val="0"/>
          <w:sz w:val="24"/>
          <w:szCs w:val="28"/>
          <w:lang w:eastAsia="zh-TW"/>
        </w:rPr>
        <w:t>1</w:t>
      </w:r>
      <w:r>
        <w:rPr>
          <w:rFonts w:eastAsia="新細明體" w:cs="Arial"/>
          <w:noProof w:val="0"/>
          <w:sz w:val="24"/>
          <w:szCs w:val="28"/>
          <w:lang w:eastAsia="zh-TW"/>
        </w:rPr>
        <w:t>8</w:t>
      </w:r>
      <w:r w:rsidR="00C3549F" w:rsidRPr="00DA3EA8">
        <w:rPr>
          <w:rFonts w:eastAsia="新細明體" w:cs="Arial"/>
          <w:noProof w:val="0"/>
          <w:sz w:val="24"/>
          <w:szCs w:val="28"/>
          <w:vertAlign w:val="superscript"/>
          <w:lang w:eastAsia="zh-TW"/>
        </w:rPr>
        <w:t>th</w:t>
      </w:r>
      <w:r w:rsidR="00C3549F" w:rsidRPr="00DA3EA8">
        <w:rPr>
          <w:rFonts w:eastAsia="新細明體" w:cs="Arial"/>
          <w:noProof w:val="0"/>
          <w:sz w:val="24"/>
          <w:szCs w:val="28"/>
          <w:lang w:eastAsia="zh-TW"/>
        </w:rPr>
        <w:t xml:space="preserve"> – 2</w:t>
      </w:r>
      <w:r>
        <w:rPr>
          <w:rFonts w:eastAsia="新細明體" w:cs="Arial"/>
          <w:noProof w:val="0"/>
          <w:sz w:val="24"/>
          <w:szCs w:val="28"/>
          <w:lang w:eastAsia="zh-TW"/>
        </w:rPr>
        <w:t>2</w:t>
      </w:r>
      <w:r>
        <w:rPr>
          <w:rFonts w:eastAsia="新細明體" w:cs="Arial"/>
          <w:noProof w:val="0"/>
          <w:sz w:val="24"/>
          <w:szCs w:val="28"/>
          <w:vertAlign w:val="superscript"/>
          <w:lang w:eastAsia="zh-TW"/>
        </w:rPr>
        <w:t>nd</w:t>
      </w:r>
      <w:r>
        <w:rPr>
          <w:rFonts w:eastAsia="新細明體" w:cs="Arial"/>
          <w:noProof w:val="0"/>
          <w:sz w:val="24"/>
          <w:szCs w:val="28"/>
          <w:lang w:eastAsia="zh-TW"/>
        </w:rPr>
        <w:t xml:space="preserve"> November</w:t>
      </w:r>
      <w:r w:rsidR="0097167E" w:rsidRPr="00DA3EA8">
        <w:rPr>
          <w:rFonts w:eastAsia="新細明體" w:cs="Arial"/>
          <w:noProof w:val="0"/>
          <w:sz w:val="24"/>
          <w:szCs w:val="28"/>
          <w:lang w:eastAsia="zh-TW"/>
        </w:rPr>
        <w:t xml:space="preserve"> 201</w:t>
      </w:r>
      <w:r>
        <w:rPr>
          <w:rFonts w:eastAsia="新細明體" w:cs="Arial"/>
          <w:noProof w:val="0"/>
          <w:sz w:val="24"/>
          <w:szCs w:val="28"/>
          <w:lang w:eastAsia="zh-TW"/>
        </w:rPr>
        <w:t>9</w:t>
      </w:r>
    </w:p>
    <w:p w14:paraId="36BA2F7F" w14:textId="77777777" w:rsidR="00DA3EA8" w:rsidRPr="00DA3EA8" w:rsidRDefault="00DA3EA8" w:rsidP="00DA3EA8">
      <w:pPr>
        <w:spacing w:after="60"/>
        <w:ind w:left="1985" w:hanging="1985"/>
        <w:rPr>
          <w:rFonts w:ascii="Arial" w:hAnsi="Arial" w:cs="Arial"/>
          <w:b/>
        </w:rPr>
      </w:pPr>
    </w:p>
    <w:p w14:paraId="2674ABFC" w14:textId="72FEB5B2" w:rsidR="00DA3EA8" w:rsidRPr="00DA3EA8" w:rsidRDefault="00DA3EA8" w:rsidP="00DA3EA8">
      <w:pPr>
        <w:spacing w:after="60"/>
        <w:ind w:left="1985" w:hanging="1985"/>
        <w:rPr>
          <w:rFonts w:ascii="Arial" w:hAnsi="Arial" w:cs="Arial"/>
          <w:b/>
          <w:lang w:eastAsia="zh-CN"/>
        </w:rPr>
      </w:pPr>
      <w:r w:rsidRPr="00DA3EA8">
        <w:rPr>
          <w:rFonts w:ascii="Arial" w:hAnsi="Arial" w:cs="Arial"/>
          <w:b/>
        </w:rPr>
        <w:t>Title:</w:t>
      </w:r>
      <w:r w:rsidRPr="00DA3EA8">
        <w:rPr>
          <w:rFonts w:ascii="Arial" w:hAnsi="Arial" w:cs="Arial"/>
          <w:b/>
        </w:rPr>
        <w:tab/>
      </w:r>
      <w:r w:rsidRPr="00DA3EA8">
        <w:rPr>
          <w:rFonts w:ascii="Arial" w:hAnsi="Arial" w:cs="Arial"/>
          <w:b/>
          <w:bCs/>
        </w:rPr>
        <w:t xml:space="preserve">LS on </w:t>
      </w:r>
      <w:r w:rsidR="002A1F2F">
        <w:rPr>
          <w:rFonts w:ascii="Arial" w:hAnsi="Arial" w:cs="Arial"/>
          <w:b/>
          <w:bCs/>
        </w:rPr>
        <w:t>RRM Measurement R</w:t>
      </w:r>
      <w:r w:rsidR="002A1F2F" w:rsidRPr="002A1F2F">
        <w:rPr>
          <w:rFonts w:ascii="Arial" w:hAnsi="Arial" w:cs="Arial"/>
          <w:b/>
          <w:bCs/>
        </w:rPr>
        <w:t>elaxation</w:t>
      </w:r>
      <w:r w:rsidR="002A1F2F">
        <w:rPr>
          <w:rFonts w:ascii="Arial" w:hAnsi="Arial" w:cs="Arial"/>
          <w:b/>
          <w:bCs/>
        </w:rPr>
        <w:t xml:space="preserve"> for UE Power Saving in NR</w:t>
      </w:r>
      <w:r w:rsidRPr="00DA3EA8">
        <w:rPr>
          <w:rFonts w:ascii="Arial" w:hAnsi="Arial" w:cs="Arial"/>
          <w:b/>
          <w:lang w:eastAsia="zh-CN"/>
        </w:rPr>
        <w:t xml:space="preserve"> </w:t>
      </w:r>
    </w:p>
    <w:p w14:paraId="64F69B91" w14:textId="43E9E00A" w:rsidR="00DA3EA8" w:rsidRPr="00DA3EA8" w:rsidRDefault="00DA3EA8" w:rsidP="00DA3EA8">
      <w:pPr>
        <w:spacing w:after="60"/>
        <w:ind w:left="1985" w:hanging="1985"/>
        <w:rPr>
          <w:rFonts w:ascii="Arial" w:hAnsi="Arial" w:cs="Arial"/>
          <w:b/>
        </w:rPr>
      </w:pPr>
      <w:r w:rsidRPr="00DA3EA8">
        <w:rPr>
          <w:rFonts w:ascii="Arial" w:hAnsi="Arial" w:cs="Arial"/>
          <w:b/>
        </w:rPr>
        <w:t>Response to:</w:t>
      </w:r>
      <w:r w:rsidRPr="00DA3EA8">
        <w:rPr>
          <w:rFonts w:ascii="Arial" w:hAnsi="Arial" w:cs="Arial"/>
          <w:b/>
        </w:rPr>
        <w:tab/>
      </w:r>
    </w:p>
    <w:p w14:paraId="63BAEC48" w14:textId="228713FC" w:rsidR="00DA3EA8" w:rsidRPr="00DA3EA8" w:rsidRDefault="008A708D" w:rsidP="00DA3EA8">
      <w:pPr>
        <w:spacing w:after="60"/>
        <w:ind w:left="1985" w:hanging="1985"/>
        <w:rPr>
          <w:rFonts w:ascii="Arial" w:hAnsi="Arial" w:cs="Arial"/>
          <w:b/>
        </w:rPr>
      </w:pPr>
      <w:r>
        <w:rPr>
          <w:rFonts w:ascii="Arial" w:hAnsi="Arial" w:cs="Arial"/>
          <w:b/>
        </w:rPr>
        <w:t>Release:</w:t>
      </w:r>
      <w:r>
        <w:rPr>
          <w:rFonts w:ascii="Arial" w:hAnsi="Arial" w:cs="Arial"/>
          <w:b/>
        </w:rPr>
        <w:tab/>
        <w:t>Rel-16</w:t>
      </w:r>
    </w:p>
    <w:p w14:paraId="1507617F" w14:textId="4ECFA09E" w:rsidR="00DA3EA8" w:rsidRPr="00DA3EA8" w:rsidRDefault="00DA3EA8" w:rsidP="00DA3EA8">
      <w:pPr>
        <w:spacing w:after="60"/>
        <w:ind w:left="1985" w:hanging="1985"/>
        <w:rPr>
          <w:rFonts w:ascii="Arial" w:hAnsi="Arial" w:cs="Arial"/>
          <w:b/>
        </w:rPr>
      </w:pPr>
      <w:r w:rsidRPr="00DA3EA8">
        <w:rPr>
          <w:rFonts w:ascii="Arial" w:hAnsi="Arial" w:cs="Arial"/>
          <w:b/>
        </w:rPr>
        <w:t>Work Item:</w:t>
      </w:r>
      <w:r w:rsidRPr="00DA3EA8">
        <w:rPr>
          <w:rFonts w:ascii="Arial" w:hAnsi="Arial" w:cs="Arial"/>
          <w:b/>
        </w:rPr>
        <w:tab/>
      </w:r>
      <w:proofErr w:type="spellStart"/>
      <w:r w:rsidR="002A1F2F" w:rsidRPr="002A1F2F">
        <w:rPr>
          <w:rFonts w:ascii="Arial" w:hAnsi="Arial" w:cs="Arial"/>
          <w:b/>
        </w:rPr>
        <w:t>NR_UE_pow_sav</w:t>
      </w:r>
      <w:proofErr w:type="spellEnd"/>
      <w:r w:rsidR="002A1F2F" w:rsidRPr="002A1F2F">
        <w:rPr>
          <w:rFonts w:ascii="Arial" w:hAnsi="Arial" w:cs="Arial"/>
          <w:b/>
        </w:rPr>
        <w:t>-Core</w:t>
      </w:r>
    </w:p>
    <w:p w14:paraId="573408B9" w14:textId="77777777" w:rsidR="00DA3EA8" w:rsidRPr="00DA3EA8" w:rsidRDefault="00DA3EA8" w:rsidP="00DA3EA8">
      <w:pPr>
        <w:spacing w:after="60"/>
        <w:ind w:left="1985" w:hanging="1985"/>
        <w:rPr>
          <w:rFonts w:ascii="Arial" w:hAnsi="Arial" w:cs="Arial"/>
          <w:b/>
        </w:rPr>
      </w:pPr>
    </w:p>
    <w:p w14:paraId="023F74E8" w14:textId="77777777" w:rsidR="00DA3EA8" w:rsidRPr="00DA3EA8" w:rsidRDefault="00DA3EA8" w:rsidP="00DA3EA8">
      <w:pPr>
        <w:spacing w:after="60"/>
        <w:ind w:left="1985" w:hanging="1985"/>
        <w:rPr>
          <w:rFonts w:ascii="Arial" w:hAnsi="Arial" w:cs="Arial"/>
          <w:bCs/>
        </w:rPr>
      </w:pPr>
      <w:r w:rsidRPr="00DA3EA8">
        <w:rPr>
          <w:rFonts w:ascii="Arial" w:hAnsi="Arial" w:cs="Arial"/>
          <w:b/>
          <w:lang w:val="en-US"/>
        </w:rPr>
        <w:t>Source:</w:t>
      </w:r>
      <w:r w:rsidRPr="00DA3EA8">
        <w:rPr>
          <w:rFonts w:ascii="Arial" w:hAnsi="Arial" w:cs="Arial"/>
          <w:b/>
          <w:color w:val="FF0000"/>
          <w:lang w:val="en-US"/>
        </w:rPr>
        <w:tab/>
      </w:r>
      <w:r w:rsidRPr="00DA3EA8">
        <w:rPr>
          <w:rFonts w:ascii="Arial" w:hAnsi="Arial" w:cs="Arial"/>
          <w:b/>
          <w:bCs/>
        </w:rPr>
        <w:t>RAN2</w:t>
      </w:r>
      <w:r w:rsidRPr="00DA3EA8">
        <w:rPr>
          <w:rFonts w:ascii="Arial" w:hAnsi="Arial" w:cs="Arial"/>
          <w:b/>
          <w:lang w:eastAsia="zh-CN"/>
        </w:rPr>
        <w:t xml:space="preserve"> </w:t>
      </w:r>
    </w:p>
    <w:p w14:paraId="48AED589" w14:textId="7EE87167" w:rsidR="00933D17" w:rsidRDefault="001539F1" w:rsidP="00933D17">
      <w:pPr>
        <w:spacing w:after="60"/>
        <w:ind w:left="1985" w:hanging="1985"/>
        <w:rPr>
          <w:rFonts w:ascii="Arial" w:hAnsi="Arial" w:cs="Arial"/>
          <w:b/>
          <w:lang w:val="en-US"/>
        </w:rPr>
      </w:pPr>
      <w:r>
        <w:rPr>
          <w:rFonts w:ascii="Arial" w:hAnsi="Arial" w:cs="Arial"/>
          <w:b/>
          <w:lang w:val="en-US"/>
        </w:rPr>
        <w:t>To:</w:t>
      </w:r>
      <w:r>
        <w:rPr>
          <w:rFonts w:ascii="Arial" w:hAnsi="Arial" w:cs="Arial"/>
          <w:b/>
          <w:lang w:val="en-US"/>
        </w:rPr>
        <w:tab/>
      </w:r>
      <w:r w:rsidR="00C95B2C">
        <w:rPr>
          <w:rFonts w:ascii="Arial" w:hAnsi="Arial" w:cs="Arial"/>
          <w:b/>
          <w:lang w:val="en-US"/>
        </w:rPr>
        <w:t>RAN4</w:t>
      </w:r>
    </w:p>
    <w:p w14:paraId="2EEA1A44" w14:textId="77777777" w:rsidR="00DA3EA8" w:rsidRPr="00DA3EA8" w:rsidRDefault="00DA3EA8" w:rsidP="00DA3EA8">
      <w:pPr>
        <w:spacing w:after="60"/>
        <w:ind w:left="1985" w:hanging="1985"/>
        <w:rPr>
          <w:rFonts w:ascii="Arial" w:hAnsi="Arial" w:cs="Arial"/>
          <w:b/>
          <w:lang w:val="en-US"/>
        </w:rPr>
      </w:pPr>
    </w:p>
    <w:p w14:paraId="65FE6935" w14:textId="77777777" w:rsidR="00DA3EA8" w:rsidRPr="00DA3EA8" w:rsidRDefault="00DA3EA8" w:rsidP="00DA3EA8">
      <w:pPr>
        <w:tabs>
          <w:tab w:val="left" w:pos="2268"/>
        </w:tabs>
        <w:rPr>
          <w:rFonts w:ascii="Arial" w:hAnsi="Arial" w:cs="Arial"/>
          <w:b/>
        </w:rPr>
      </w:pPr>
      <w:r w:rsidRPr="00DA3EA8">
        <w:rPr>
          <w:rFonts w:ascii="Arial" w:hAnsi="Arial" w:cs="Arial"/>
          <w:b/>
        </w:rPr>
        <w:t>Contact Person:</w:t>
      </w:r>
    </w:p>
    <w:p w14:paraId="6C171388" w14:textId="22904B05" w:rsidR="00DA3EA8" w:rsidRPr="00DA3EA8" w:rsidRDefault="00DA3EA8" w:rsidP="00DA3EA8">
      <w:pPr>
        <w:keepNext/>
        <w:keepLines/>
        <w:tabs>
          <w:tab w:val="left" w:pos="2268"/>
        </w:tabs>
        <w:spacing w:before="120" w:after="0"/>
        <w:ind w:leftChars="283" w:left="566" w:firstLine="1"/>
        <w:outlineLvl w:val="3"/>
        <w:rPr>
          <w:rFonts w:ascii="Arial" w:hAnsi="Arial" w:cs="Arial"/>
          <w:b/>
          <w:bCs/>
          <w:sz w:val="24"/>
          <w:lang w:eastAsia="zh-CN"/>
        </w:rPr>
      </w:pPr>
      <w:r w:rsidRPr="00DA3EA8">
        <w:rPr>
          <w:rFonts w:ascii="Arial" w:hAnsi="Arial" w:cs="Arial"/>
          <w:b/>
        </w:rPr>
        <w:t>Name:</w:t>
      </w:r>
      <w:r w:rsidRPr="00DA3EA8">
        <w:rPr>
          <w:rFonts w:ascii="Arial" w:hAnsi="Arial" w:cs="Arial"/>
          <w:bCs/>
          <w:sz w:val="24"/>
          <w:lang w:eastAsia="zh-CN"/>
        </w:rPr>
        <w:tab/>
      </w:r>
      <w:r w:rsidR="005473F2">
        <w:rPr>
          <w:rFonts w:ascii="Arial" w:hAnsi="Arial" w:cs="Arial"/>
          <w:lang w:eastAsia="zh-CN"/>
        </w:rPr>
        <w:t>Li-Chuan TSENG</w:t>
      </w:r>
    </w:p>
    <w:p w14:paraId="4C553D38" w14:textId="2862C38B" w:rsidR="00DA3EA8" w:rsidRPr="00DA3EA8" w:rsidRDefault="00DA3EA8" w:rsidP="00DA3EA8">
      <w:pPr>
        <w:keepNext/>
        <w:keepLines/>
        <w:tabs>
          <w:tab w:val="left" w:pos="2268"/>
        </w:tabs>
        <w:spacing w:before="120" w:after="0"/>
        <w:ind w:left="567"/>
        <w:outlineLvl w:val="6"/>
        <w:rPr>
          <w:rFonts w:ascii="Arial" w:hAnsi="Arial" w:cs="Arial"/>
          <w:lang w:eastAsia="zh-CN"/>
        </w:rPr>
      </w:pPr>
      <w:r w:rsidRPr="00DA3EA8">
        <w:rPr>
          <w:rFonts w:ascii="Arial" w:hAnsi="Arial" w:cs="Arial"/>
          <w:b/>
        </w:rPr>
        <w:t>E-mail Address:</w:t>
      </w:r>
      <w:r w:rsidR="005473F2">
        <w:rPr>
          <w:rFonts w:ascii="Arial" w:hAnsi="Arial" w:cs="Arial"/>
          <w:lang w:eastAsia="zh-CN"/>
        </w:rPr>
        <w:tab/>
        <w:t>li-chuan.tseng@mediatek.com</w:t>
      </w:r>
    </w:p>
    <w:p w14:paraId="161C51DF" w14:textId="77777777" w:rsidR="00DA3EA8" w:rsidRPr="00DA3EA8" w:rsidRDefault="00DA3EA8" w:rsidP="00DA3EA8">
      <w:pPr>
        <w:pBdr>
          <w:bottom w:val="single" w:sz="4" w:space="1" w:color="auto"/>
        </w:pBdr>
        <w:rPr>
          <w:rFonts w:ascii="Arial" w:hAnsi="Arial" w:cs="Arial"/>
        </w:rPr>
      </w:pPr>
    </w:p>
    <w:p w14:paraId="577D89FD" w14:textId="77777777" w:rsidR="00DA3EA8" w:rsidRPr="00DA3EA8" w:rsidRDefault="00DA3EA8" w:rsidP="00DA3EA8">
      <w:pPr>
        <w:spacing w:after="60"/>
        <w:rPr>
          <w:rFonts w:ascii="Arial" w:hAnsi="Arial" w:cs="Arial"/>
          <w:b/>
          <w:lang w:val="en-US"/>
        </w:rPr>
      </w:pPr>
    </w:p>
    <w:p w14:paraId="06238EAC" w14:textId="77777777" w:rsidR="00DA3EA8" w:rsidRPr="00DA3EA8" w:rsidRDefault="00DA3EA8" w:rsidP="00DA3EA8">
      <w:pPr>
        <w:pStyle w:val="af9"/>
        <w:numPr>
          <w:ilvl w:val="0"/>
          <w:numId w:val="6"/>
        </w:numPr>
        <w:ind w:left="426" w:hanging="426"/>
        <w:contextualSpacing w:val="0"/>
        <w:rPr>
          <w:rFonts w:ascii="Arial" w:hAnsi="Arial" w:cs="Arial"/>
          <w:b/>
          <w:lang w:eastAsia="zh-CN"/>
        </w:rPr>
      </w:pPr>
      <w:r w:rsidRPr="00DA3EA8">
        <w:rPr>
          <w:rFonts w:ascii="Arial" w:hAnsi="Arial" w:cs="Arial"/>
          <w:b/>
        </w:rPr>
        <w:t>Overall Description</w:t>
      </w:r>
      <w:r w:rsidRPr="00DA3EA8">
        <w:rPr>
          <w:rFonts w:ascii="Arial" w:hAnsi="Arial" w:cs="Arial"/>
          <w:b/>
          <w:lang w:eastAsia="zh-CN"/>
        </w:rPr>
        <w:t xml:space="preserve"> </w:t>
      </w:r>
    </w:p>
    <w:p w14:paraId="2EBD3484" w14:textId="65EB4062" w:rsidR="00DA3EA8" w:rsidRDefault="00DA3EA8" w:rsidP="00DA3EA8">
      <w:pPr>
        <w:rPr>
          <w:rFonts w:ascii="Arial" w:hAnsi="Arial" w:cs="Arial"/>
          <w:lang w:eastAsia="zh-CN"/>
        </w:rPr>
      </w:pPr>
      <w:r>
        <w:rPr>
          <w:rFonts w:ascii="Arial" w:hAnsi="Arial" w:cs="Arial"/>
          <w:lang w:eastAsia="zh-CN"/>
        </w:rPr>
        <w:t xml:space="preserve">When designing the </w:t>
      </w:r>
      <w:r w:rsidR="00804D6F">
        <w:rPr>
          <w:rFonts w:ascii="Arial" w:hAnsi="Arial" w:cs="Arial"/>
          <w:lang w:eastAsia="zh-CN"/>
        </w:rPr>
        <w:t>RRM measurement relaxation for UE power s</w:t>
      </w:r>
      <w:r w:rsidR="00D5661F" w:rsidRPr="00D5661F">
        <w:rPr>
          <w:rFonts w:ascii="Arial" w:hAnsi="Arial" w:cs="Arial"/>
          <w:lang w:eastAsia="zh-CN"/>
        </w:rPr>
        <w:t>aving in NR</w:t>
      </w:r>
      <w:r>
        <w:rPr>
          <w:rFonts w:ascii="Arial" w:hAnsi="Arial" w:cs="Arial"/>
          <w:lang w:eastAsia="zh-CN"/>
        </w:rPr>
        <w:t xml:space="preserve">, RAN2 made the following </w:t>
      </w:r>
      <w:r w:rsidR="00D5661F">
        <w:rPr>
          <w:rFonts w:ascii="Arial" w:hAnsi="Arial" w:cs="Arial"/>
          <w:lang w:eastAsia="zh-CN"/>
        </w:rPr>
        <w:t>agreements</w:t>
      </w:r>
      <w:r w:rsidR="009438BE">
        <w:rPr>
          <w:rFonts w:ascii="Arial" w:hAnsi="Arial" w:cs="Arial"/>
          <w:lang w:eastAsia="zh-CN"/>
        </w:rPr>
        <w:t xml:space="preserve"> in recent meetings</w:t>
      </w:r>
      <w:r w:rsidR="00663B9D">
        <w:rPr>
          <w:rFonts w:ascii="Arial" w:hAnsi="Arial" w:cs="Arial"/>
          <w:lang w:eastAsia="zh-CN"/>
        </w:rPr>
        <w:t>:</w:t>
      </w:r>
    </w:p>
    <w:p w14:paraId="32C4797B" w14:textId="46BB3DE9" w:rsidR="009438BE" w:rsidRPr="008B7B7E" w:rsidRDefault="009438BE" w:rsidP="00AC213C">
      <w:pPr>
        <w:pStyle w:val="Doc-text2"/>
        <w:pBdr>
          <w:top w:val="single" w:sz="4" w:space="1" w:color="auto"/>
          <w:left w:val="single" w:sz="4" w:space="4" w:color="auto"/>
          <w:bottom w:val="single" w:sz="4" w:space="1" w:color="auto"/>
          <w:right w:val="single" w:sz="4" w:space="4" w:color="auto"/>
        </w:pBdr>
        <w:spacing w:after="60"/>
        <w:rPr>
          <w:b/>
          <w:bCs/>
        </w:rPr>
      </w:pPr>
      <w:r w:rsidRPr="008B7B7E">
        <w:rPr>
          <w:b/>
          <w:bCs/>
        </w:rPr>
        <w:t>Agreements</w:t>
      </w:r>
      <w:r>
        <w:rPr>
          <w:b/>
          <w:bCs/>
        </w:rPr>
        <w:t xml:space="preserve"> in R2#105bis</w:t>
      </w:r>
    </w:p>
    <w:p w14:paraId="5E5A11A3" w14:textId="77777777"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1.</w:t>
      </w:r>
      <w:r w:rsidRPr="00AC213C">
        <w:rPr>
          <w:bCs/>
        </w:rPr>
        <w:tab/>
        <w:t>Measurement relaxation criteria can consider both low mobility and UE location in the cell (e.g. whether the UE is in</w:t>
      </w:r>
      <w:bookmarkStart w:id="2" w:name="_GoBack"/>
      <w:bookmarkEnd w:id="2"/>
      <w:r w:rsidRPr="00AC213C">
        <w:rPr>
          <w:bCs/>
        </w:rPr>
        <w:t xml:space="preserve"> cell-edge).    </w:t>
      </w:r>
    </w:p>
    <w:p w14:paraId="4063751A" w14:textId="77777777"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2.</w:t>
      </w:r>
      <w:r w:rsidRPr="00AC213C">
        <w:rPr>
          <w:bCs/>
        </w:rPr>
        <w:tab/>
        <w:t xml:space="preserve">UE may activate relaxed measurement criteria if at least any of the following conditions are met:   </w:t>
      </w:r>
    </w:p>
    <w:p w14:paraId="42904CF3" w14:textId="77777777"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a) Serving Cell measurement does not change more than a relative threshold during a time period</w:t>
      </w:r>
    </w:p>
    <w:p w14:paraId="34E4CC56" w14:textId="3BC53ED7"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 xml:space="preserve">   -  LTE relaxed monitoring criteria in 36.304 is considered as a baseline.  Additional enhancements to address aspects that are specific to NR can be considered. </w:t>
      </w:r>
    </w:p>
    <w:p w14:paraId="487FD2B6" w14:textId="5122B6A2"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b) UE is not a cell edge, meaning that serving cell/beam RSRP/RSRQ/SINR is above a threshold</w:t>
      </w:r>
    </w:p>
    <w:p w14:paraId="6EB58AEF" w14:textId="6AC3774B"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ab/>
        <w:t>FFS: Whether neighbour cell RSRP should also be considered.</w:t>
      </w:r>
    </w:p>
    <w:p w14:paraId="735D9641" w14:textId="412204E6" w:rsidR="009438BE" w:rsidRDefault="009438BE" w:rsidP="00AC213C">
      <w:pPr>
        <w:pStyle w:val="Doc-text2"/>
        <w:pBdr>
          <w:top w:val="single" w:sz="4" w:space="1" w:color="auto"/>
          <w:left w:val="single" w:sz="4" w:space="4" w:color="auto"/>
          <w:bottom w:val="single" w:sz="4" w:space="1" w:color="auto"/>
          <w:right w:val="single" w:sz="4" w:space="4" w:color="auto"/>
        </w:pBdr>
        <w:spacing w:after="60"/>
        <w:rPr>
          <w:b/>
          <w:bCs/>
        </w:rPr>
      </w:pPr>
      <w:r w:rsidRPr="008B7B7E">
        <w:rPr>
          <w:b/>
          <w:bCs/>
        </w:rPr>
        <w:t>Agreements</w:t>
      </w:r>
      <w:r>
        <w:rPr>
          <w:b/>
          <w:bCs/>
        </w:rPr>
        <w:t xml:space="preserve"> in R2#107bis</w:t>
      </w:r>
    </w:p>
    <w:p w14:paraId="5C097681" w14:textId="77777777"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 xml:space="preserve">1. Network can configure the triggering criteria independently (i.e. either cell-edge or low mobility or both) </w:t>
      </w:r>
    </w:p>
    <w:p w14:paraId="685A3BBD" w14:textId="19089DB7" w:rsidR="009438BE" w:rsidRPr="00AC213C" w:rsidRDefault="009438BE" w:rsidP="00AC213C">
      <w:pPr>
        <w:pStyle w:val="Doc-text2"/>
        <w:pBdr>
          <w:top w:val="single" w:sz="4" w:space="1" w:color="auto"/>
          <w:left w:val="single" w:sz="4" w:space="4" w:color="auto"/>
          <w:bottom w:val="single" w:sz="4" w:space="1" w:color="auto"/>
          <w:right w:val="single" w:sz="4" w:space="4" w:color="auto"/>
        </w:pBdr>
        <w:spacing w:after="60"/>
        <w:rPr>
          <w:bCs/>
        </w:rPr>
      </w:pPr>
      <w:r w:rsidRPr="00AC213C">
        <w:rPr>
          <w:bCs/>
        </w:rPr>
        <w:t>2. Cell-edge criteria will not consider neighbour cell measurements.</w:t>
      </w:r>
    </w:p>
    <w:p w14:paraId="0065925F" w14:textId="0D11D56F" w:rsidR="002A1F2F" w:rsidRPr="008B7B7E" w:rsidRDefault="002A1F2F" w:rsidP="00AC213C">
      <w:pPr>
        <w:pStyle w:val="Doc-text2"/>
        <w:pBdr>
          <w:top w:val="single" w:sz="4" w:space="1" w:color="auto"/>
          <w:left w:val="single" w:sz="4" w:space="4" w:color="auto"/>
          <w:bottom w:val="single" w:sz="4" w:space="1" w:color="auto"/>
          <w:right w:val="single" w:sz="4" w:space="4" w:color="auto"/>
        </w:pBdr>
        <w:spacing w:after="60"/>
        <w:rPr>
          <w:b/>
          <w:bCs/>
        </w:rPr>
      </w:pPr>
      <w:r w:rsidRPr="008B7B7E">
        <w:rPr>
          <w:b/>
          <w:bCs/>
        </w:rPr>
        <w:t>Agreements</w:t>
      </w:r>
      <w:r w:rsidR="009438BE">
        <w:rPr>
          <w:b/>
          <w:bCs/>
        </w:rPr>
        <w:t xml:space="preserve"> in R2#108</w:t>
      </w:r>
    </w:p>
    <w:p w14:paraId="7751C84C" w14:textId="4D7FF78D" w:rsidR="002A1F2F" w:rsidRPr="00AF19AD" w:rsidRDefault="002A1F2F" w:rsidP="00AC213C">
      <w:pPr>
        <w:pStyle w:val="Doc-text2"/>
        <w:numPr>
          <w:ilvl w:val="0"/>
          <w:numId w:val="9"/>
        </w:numPr>
        <w:pBdr>
          <w:top w:val="single" w:sz="4" w:space="1" w:color="auto"/>
          <w:left w:val="single" w:sz="4" w:space="4" w:color="auto"/>
          <w:bottom w:val="single" w:sz="4" w:space="1" w:color="auto"/>
          <w:right w:val="single" w:sz="4" w:space="4" w:color="auto"/>
        </w:pBdr>
        <w:spacing w:after="60"/>
      </w:pPr>
      <w:r w:rsidRPr="00AF19AD">
        <w:t>Measurement relaxation criteria is evaluated using cell quality only, and we do not define beam-specific conditions for RRM measurement relaxation.</w:t>
      </w:r>
    </w:p>
    <w:p w14:paraId="6FD85EC2" w14:textId="77777777" w:rsidR="002A1F2F" w:rsidRDefault="002A1F2F" w:rsidP="00AC213C">
      <w:pPr>
        <w:pStyle w:val="Doc-text2"/>
        <w:pBdr>
          <w:top w:val="single" w:sz="4" w:space="1" w:color="auto"/>
          <w:left w:val="single" w:sz="4" w:space="4" w:color="auto"/>
          <w:bottom w:val="single" w:sz="4" w:space="1" w:color="auto"/>
          <w:right w:val="single" w:sz="4" w:space="4" w:color="auto"/>
        </w:pBdr>
        <w:spacing w:after="60"/>
      </w:pPr>
      <w:r w:rsidRPr="00AF19AD">
        <w:t>2</w:t>
      </w:r>
      <w:r w:rsidRPr="00AF19AD">
        <w:tab/>
        <w:t xml:space="preserve">For not-at-cell-edge scenario, the thresholds can be based on RSRP </w:t>
      </w:r>
      <w:r>
        <w:t>and/</w:t>
      </w:r>
      <w:r w:rsidRPr="00AF19AD">
        <w:t>or RSRQ</w:t>
      </w:r>
      <w:r>
        <w:t xml:space="preserve"> and is configurable by the network</w:t>
      </w:r>
      <w:r w:rsidRPr="00AF19AD">
        <w:t xml:space="preserve">. For low-mobility scenario, the thresholds </w:t>
      </w:r>
      <w:r>
        <w:t xml:space="preserve">of the delta </w:t>
      </w:r>
      <w:r w:rsidRPr="00AF19AD">
        <w:t>are on</w:t>
      </w:r>
      <w:r>
        <w:t xml:space="preserve">ly in relation to </w:t>
      </w:r>
      <w:r w:rsidRPr="00AF19AD">
        <w:t>RSRP.</w:t>
      </w:r>
    </w:p>
    <w:p w14:paraId="5AB829C4" w14:textId="77777777" w:rsidR="002A1F2F" w:rsidRDefault="002A1F2F" w:rsidP="00AC213C">
      <w:pPr>
        <w:pStyle w:val="Doc-text2"/>
        <w:pBdr>
          <w:top w:val="single" w:sz="4" w:space="1" w:color="auto"/>
          <w:left w:val="single" w:sz="4" w:space="4" w:color="auto"/>
          <w:bottom w:val="single" w:sz="4" w:space="1" w:color="auto"/>
          <w:right w:val="single" w:sz="4" w:space="4" w:color="auto"/>
        </w:pBdr>
        <w:spacing w:after="60"/>
      </w:pPr>
      <w:r w:rsidRPr="00FC330C">
        <w:t>3</w:t>
      </w:r>
      <w:r w:rsidRPr="00FC330C">
        <w:tab/>
      </w:r>
      <w:r>
        <w:t xml:space="preserve">Whether higher priority frequencies can be relaxed is up to network configuration.  FFS on how the configuration is done. </w:t>
      </w:r>
    </w:p>
    <w:p w14:paraId="6627369E" w14:textId="77777777" w:rsidR="002A1F2F" w:rsidRDefault="002A1F2F" w:rsidP="00AC213C">
      <w:pPr>
        <w:pStyle w:val="Doc-text2"/>
        <w:pBdr>
          <w:top w:val="single" w:sz="4" w:space="1" w:color="auto"/>
          <w:left w:val="single" w:sz="4" w:space="4" w:color="auto"/>
          <w:bottom w:val="single" w:sz="4" w:space="1" w:color="auto"/>
          <w:right w:val="single" w:sz="4" w:space="4" w:color="auto"/>
        </w:pBdr>
        <w:spacing w:after="60"/>
      </w:pPr>
      <w:r w:rsidRPr="008B7B7E">
        <w:t>4</w:t>
      </w:r>
      <w:r w:rsidRPr="008B7B7E">
        <w:tab/>
        <w:t>Network configures RRM measurement relaxation via broadcast only; dedicated control is not supported</w:t>
      </w:r>
    </w:p>
    <w:p w14:paraId="09673341" w14:textId="77777777" w:rsidR="002A1F2F" w:rsidRPr="008B7B7E" w:rsidRDefault="002A1F2F" w:rsidP="00AC213C">
      <w:pPr>
        <w:pStyle w:val="Doc-text2"/>
        <w:pBdr>
          <w:top w:val="single" w:sz="4" w:space="1" w:color="auto"/>
          <w:left w:val="single" w:sz="4" w:space="4" w:color="auto"/>
          <w:bottom w:val="single" w:sz="4" w:space="1" w:color="auto"/>
          <w:right w:val="single" w:sz="4" w:space="4" w:color="auto"/>
        </w:pBdr>
        <w:spacing w:after="60"/>
      </w:pPr>
      <w:r>
        <w:t>5</w:t>
      </w:r>
      <w:r>
        <w:tab/>
      </w:r>
      <w:r w:rsidRPr="008B7B7E">
        <w:t xml:space="preserve">For modifications of low-mobility scenario, </w:t>
      </w:r>
      <w:proofErr w:type="spellStart"/>
      <w:r w:rsidRPr="008B7B7E">
        <w:t>TSearchDeltaP</w:t>
      </w:r>
      <w:proofErr w:type="spellEnd"/>
      <w:r>
        <w:t xml:space="preserve"> less than 5 minutes</w:t>
      </w:r>
      <w:r w:rsidRPr="008B7B7E">
        <w:t xml:space="preserve"> is configurable in NR.</w:t>
      </w:r>
      <w:r>
        <w:t xml:space="preserve"> </w:t>
      </w:r>
    </w:p>
    <w:p w14:paraId="482CD4F2" w14:textId="1854B109" w:rsidR="00D5661F" w:rsidRPr="00AC213C" w:rsidRDefault="009438BE" w:rsidP="00D5661F">
      <w:pPr>
        <w:rPr>
          <w:rFonts w:ascii="Arial" w:hAnsi="Arial" w:cs="Arial"/>
          <w:lang w:eastAsia="zh-CN"/>
        </w:rPr>
      </w:pPr>
      <w:r w:rsidRPr="00AC213C">
        <w:rPr>
          <w:rFonts w:ascii="Arial" w:hAnsi="Arial" w:cs="Arial"/>
          <w:lang w:eastAsia="zh-CN"/>
        </w:rPr>
        <w:t>RAN2 will con</w:t>
      </w:r>
      <w:r w:rsidR="00526949">
        <w:rPr>
          <w:rFonts w:ascii="Arial" w:hAnsi="Arial" w:cs="Arial"/>
          <w:lang w:eastAsia="zh-CN"/>
        </w:rPr>
        <w:t>tinue to agree on further stage-</w:t>
      </w:r>
      <w:r w:rsidRPr="00AC213C">
        <w:rPr>
          <w:rFonts w:ascii="Arial" w:hAnsi="Arial" w:cs="Arial"/>
          <w:lang w:eastAsia="zh-CN"/>
        </w:rPr>
        <w:t>3 details for “low mobility” and “not-at-cell-edge”</w:t>
      </w:r>
      <w:r>
        <w:rPr>
          <w:rFonts w:ascii="Arial" w:hAnsi="Arial" w:cs="Arial"/>
          <w:lang w:eastAsia="zh-CN"/>
        </w:rPr>
        <w:t>.</w:t>
      </w:r>
    </w:p>
    <w:p w14:paraId="2B946F04" w14:textId="77777777" w:rsidR="00DA3EA8" w:rsidRPr="00DA3EA8" w:rsidRDefault="00DA3EA8" w:rsidP="00DA3EA8">
      <w:pPr>
        <w:pStyle w:val="af9"/>
        <w:numPr>
          <w:ilvl w:val="0"/>
          <w:numId w:val="6"/>
        </w:numPr>
        <w:ind w:left="426" w:hanging="426"/>
        <w:contextualSpacing w:val="0"/>
        <w:rPr>
          <w:rFonts w:ascii="Arial" w:hAnsi="Arial" w:cs="Arial"/>
          <w:b/>
          <w:lang w:eastAsia="zh-CN"/>
        </w:rPr>
      </w:pPr>
      <w:r w:rsidRPr="00DA3EA8">
        <w:rPr>
          <w:rFonts w:ascii="Arial" w:hAnsi="Arial" w:cs="Arial"/>
          <w:b/>
          <w:lang w:eastAsia="zh-CN"/>
        </w:rPr>
        <w:t>Actions:</w:t>
      </w:r>
    </w:p>
    <w:p w14:paraId="7873B5BB" w14:textId="0015CC91" w:rsidR="00DA3EA8" w:rsidRPr="00DA3EA8" w:rsidRDefault="002A1F2F" w:rsidP="00DA3EA8">
      <w:pPr>
        <w:rPr>
          <w:rFonts w:ascii="Arial" w:hAnsi="Arial" w:cs="Arial"/>
          <w:b/>
          <w:lang w:eastAsia="zh-CN"/>
        </w:rPr>
      </w:pPr>
      <w:r>
        <w:rPr>
          <w:rFonts w:ascii="Arial" w:hAnsi="Arial" w:cs="Arial"/>
          <w:b/>
          <w:lang w:eastAsia="zh-CN"/>
        </w:rPr>
        <w:lastRenderedPageBreak/>
        <w:t xml:space="preserve">To </w:t>
      </w:r>
      <w:r w:rsidR="007B4AF1">
        <w:rPr>
          <w:rFonts w:ascii="Arial" w:hAnsi="Arial" w:cs="Arial"/>
          <w:b/>
          <w:lang w:eastAsia="zh-CN"/>
        </w:rPr>
        <w:t>RAN4</w:t>
      </w:r>
      <w:r w:rsidR="00DA3EA8" w:rsidRPr="00DA3EA8">
        <w:rPr>
          <w:rFonts w:ascii="Arial" w:hAnsi="Arial" w:cs="Arial"/>
          <w:b/>
          <w:lang w:eastAsia="zh-CN"/>
        </w:rPr>
        <w:t>:</w:t>
      </w:r>
    </w:p>
    <w:p w14:paraId="7895DF67" w14:textId="31921422" w:rsidR="00B83FD5" w:rsidRDefault="00DA3EA8" w:rsidP="00DA3EA8">
      <w:pPr>
        <w:rPr>
          <w:rFonts w:ascii="Arial" w:hAnsi="Arial" w:cs="Arial"/>
          <w:lang w:eastAsia="zh-CN"/>
        </w:rPr>
      </w:pPr>
      <w:r w:rsidRPr="00DA3EA8">
        <w:rPr>
          <w:rFonts w:ascii="Arial" w:hAnsi="Arial" w:cs="Arial"/>
          <w:lang w:eastAsia="zh-CN"/>
        </w:rPr>
        <w:t xml:space="preserve">RAN2 respectfully asks </w:t>
      </w:r>
      <w:r w:rsidR="007B4AF1">
        <w:rPr>
          <w:rFonts w:ascii="Arial" w:hAnsi="Arial" w:cs="Arial"/>
          <w:lang w:eastAsia="zh-CN"/>
        </w:rPr>
        <w:t>RAN4</w:t>
      </w:r>
      <w:r w:rsidRPr="00DA3EA8">
        <w:rPr>
          <w:rFonts w:ascii="Arial" w:hAnsi="Arial" w:cs="Arial"/>
          <w:lang w:eastAsia="zh-CN"/>
        </w:rPr>
        <w:t xml:space="preserve"> to </w:t>
      </w:r>
      <w:r w:rsidR="005D4DE5">
        <w:rPr>
          <w:rFonts w:ascii="Arial" w:hAnsi="Arial" w:cs="Arial"/>
          <w:lang w:eastAsia="zh-CN"/>
        </w:rPr>
        <w:t xml:space="preserve">take the above agreements </w:t>
      </w:r>
      <w:r w:rsidR="00526949">
        <w:rPr>
          <w:rFonts w:ascii="Arial" w:hAnsi="Arial" w:cs="Arial"/>
          <w:lang w:eastAsia="zh-CN"/>
        </w:rPr>
        <w:t xml:space="preserve">and Ran2 progress </w:t>
      </w:r>
      <w:r w:rsidR="005D4DE5">
        <w:rPr>
          <w:rFonts w:ascii="Arial" w:hAnsi="Arial" w:cs="Arial"/>
          <w:lang w:eastAsia="zh-CN"/>
        </w:rPr>
        <w:t>into consideration.</w:t>
      </w:r>
    </w:p>
    <w:p w14:paraId="37EDDC46" w14:textId="77777777" w:rsidR="00DA3EA8" w:rsidRPr="00663B9D" w:rsidRDefault="00DA3EA8" w:rsidP="00663B9D">
      <w:pPr>
        <w:pStyle w:val="af9"/>
        <w:numPr>
          <w:ilvl w:val="0"/>
          <w:numId w:val="6"/>
        </w:numPr>
        <w:ind w:left="426" w:hanging="426"/>
        <w:contextualSpacing w:val="0"/>
        <w:rPr>
          <w:rFonts w:ascii="Arial" w:hAnsi="Arial" w:cs="Arial"/>
          <w:b/>
          <w:lang w:eastAsia="zh-CN"/>
        </w:rPr>
      </w:pPr>
      <w:r w:rsidRPr="00663B9D">
        <w:rPr>
          <w:rFonts w:ascii="Arial" w:hAnsi="Arial" w:cs="Arial"/>
          <w:b/>
          <w:lang w:eastAsia="zh-CN"/>
        </w:rPr>
        <w:t>Date of next RAN2 Meetings</w:t>
      </w:r>
    </w:p>
    <w:p w14:paraId="0EEC4ACF" w14:textId="543B9045" w:rsidR="00DA3EA8" w:rsidRPr="00DA3EA8" w:rsidRDefault="00DA3EA8" w:rsidP="00DA3EA8">
      <w:pPr>
        <w:pStyle w:val="af9"/>
        <w:tabs>
          <w:tab w:val="left" w:pos="5103"/>
        </w:tabs>
        <w:spacing w:after="120"/>
        <w:ind w:hanging="720"/>
        <w:rPr>
          <w:rFonts w:ascii="Arial" w:hAnsi="Arial" w:cs="Arial"/>
          <w:bCs/>
          <w:lang w:eastAsia="zh-CN"/>
        </w:rPr>
      </w:pPr>
      <w:r w:rsidRPr="00DA3EA8">
        <w:rPr>
          <w:rFonts w:ascii="Arial" w:hAnsi="Arial" w:cs="Arial"/>
          <w:bCs/>
        </w:rPr>
        <w:t>TSG-RAN</w:t>
      </w:r>
      <w:r w:rsidRPr="00DA3EA8">
        <w:rPr>
          <w:rFonts w:ascii="Arial" w:hAnsi="Arial" w:cs="Arial"/>
          <w:bCs/>
          <w:lang w:eastAsia="zh-CN"/>
        </w:rPr>
        <w:t xml:space="preserve"> WG2</w:t>
      </w:r>
      <w:r w:rsidRPr="00DA3EA8">
        <w:rPr>
          <w:rFonts w:ascii="Arial" w:hAnsi="Arial" w:cs="Arial"/>
          <w:bCs/>
        </w:rPr>
        <w:t xml:space="preserve"> Meeting #</w:t>
      </w:r>
      <w:r w:rsidR="005D4DE5">
        <w:rPr>
          <w:rFonts w:ascii="Arial" w:hAnsi="Arial" w:cs="Arial"/>
          <w:bCs/>
          <w:lang w:eastAsia="zh-CN"/>
        </w:rPr>
        <w:t>109</w:t>
      </w:r>
      <w:r w:rsidR="00475D11">
        <w:rPr>
          <w:rFonts w:ascii="Arial" w:hAnsi="Arial" w:cs="Arial"/>
          <w:bCs/>
          <w:lang w:eastAsia="zh-CN"/>
        </w:rPr>
        <w:tab/>
      </w:r>
      <w:r w:rsidR="005D4DE5">
        <w:rPr>
          <w:rFonts w:ascii="Arial" w:hAnsi="Arial" w:cs="Arial"/>
          <w:bCs/>
        </w:rPr>
        <w:t>24</w:t>
      </w:r>
      <w:r w:rsidR="00E3001D">
        <w:rPr>
          <w:rFonts w:ascii="Arial" w:hAnsi="Arial" w:cs="Arial"/>
          <w:lang w:eastAsia="zh-CN"/>
        </w:rPr>
        <w:t xml:space="preserve"> – </w:t>
      </w:r>
      <w:r w:rsidRPr="00DA3EA8">
        <w:rPr>
          <w:rFonts w:ascii="Arial" w:hAnsi="Arial" w:cs="Arial"/>
          <w:bCs/>
        </w:rPr>
        <w:t>2</w:t>
      </w:r>
      <w:r w:rsidR="005D4DE5">
        <w:rPr>
          <w:rFonts w:ascii="Arial" w:hAnsi="Arial" w:cs="Arial"/>
          <w:bCs/>
        </w:rPr>
        <w:t>8 February 2020</w:t>
      </w:r>
      <w:r w:rsidR="00847034">
        <w:rPr>
          <w:rFonts w:ascii="Arial" w:hAnsi="Arial" w:cs="Arial"/>
          <w:bCs/>
        </w:rPr>
        <w:tab/>
      </w:r>
      <w:r w:rsidR="005D4DE5">
        <w:rPr>
          <w:rFonts w:ascii="Arial" w:hAnsi="Arial" w:cs="Arial"/>
          <w:bCs/>
          <w:lang w:eastAsia="zh-CN"/>
        </w:rPr>
        <w:t>Athens, GR</w:t>
      </w:r>
    </w:p>
    <w:p w14:paraId="6D10EDE2" w14:textId="79590370" w:rsidR="00DA3EA8" w:rsidRPr="00DA3EA8" w:rsidRDefault="00DA3EA8" w:rsidP="00DA3EA8">
      <w:pPr>
        <w:rPr>
          <w:rFonts w:ascii="Arial" w:hAnsi="Arial" w:cs="Arial"/>
          <w:lang w:eastAsia="zh-CN"/>
        </w:rPr>
        <w:sectPr w:rsidR="00DA3EA8" w:rsidRPr="00DA3EA8" w:rsidSect="001C7F2C">
          <w:footerReference w:type="default" r:id="rId8"/>
          <w:footnotePr>
            <w:numRestart w:val="eachSect"/>
          </w:footnotePr>
          <w:pgSz w:w="11907" w:h="16840" w:code="9"/>
          <w:pgMar w:top="1416" w:right="1133" w:bottom="1133" w:left="1133" w:header="850" w:footer="340" w:gutter="0"/>
          <w:cols w:space="720"/>
          <w:formProt w:val="0"/>
        </w:sectPr>
      </w:pPr>
      <w:r w:rsidRPr="00DA3EA8">
        <w:rPr>
          <w:rFonts w:ascii="Arial" w:hAnsi="Arial" w:cs="Arial"/>
          <w:lang w:eastAsia="zh-CN"/>
        </w:rPr>
        <w:t>TSG</w:t>
      </w:r>
      <w:r w:rsidR="00663B9D">
        <w:rPr>
          <w:rFonts w:ascii="Arial" w:hAnsi="Arial" w:cs="Arial"/>
          <w:lang w:eastAsia="zh-CN"/>
        </w:rPr>
        <w:t>-RAN WG2 Meeting</w:t>
      </w:r>
      <w:r w:rsidR="00475D11">
        <w:rPr>
          <w:rFonts w:ascii="Arial" w:hAnsi="Arial" w:cs="Arial"/>
          <w:lang w:eastAsia="zh-CN"/>
        </w:rPr>
        <w:t xml:space="preserve"> #109bis</w:t>
      </w:r>
      <w:r w:rsidR="00475D11">
        <w:rPr>
          <w:rFonts w:ascii="Arial" w:hAnsi="Arial" w:cs="Arial"/>
          <w:lang w:eastAsia="zh-CN"/>
        </w:rPr>
        <w:tab/>
      </w:r>
      <w:r w:rsidR="00475D11">
        <w:rPr>
          <w:rFonts w:ascii="Arial" w:hAnsi="Arial" w:cs="Arial"/>
          <w:lang w:eastAsia="zh-CN"/>
        </w:rPr>
        <w:tab/>
      </w:r>
      <w:r w:rsidR="00475D11">
        <w:rPr>
          <w:rFonts w:ascii="Arial" w:hAnsi="Arial" w:cs="Arial"/>
          <w:lang w:eastAsia="zh-CN"/>
        </w:rPr>
        <w:tab/>
        <w:t xml:space="preserve"> </w:t>
      </w:r>
      <w:r w:rsidR="005D4DE5">
        <w:rPr>
          <w:rFonts w:ascii="Arial" w:hAnsi="Arial" w:cs="Arial"/>
          <w:lang w:eastAsia="zh-CN"/>
        </w:rPr>
        <w:t>20 – 24</w:t>
      </w:r>
      <w:r w:rsidR="00E3001D">
        <w:rPr>
          <w:rFonts w:ascii="Arial" w:hAnsi="Arial" w:cs="Arial"/>
          <w:lang w:eastAsia="zh-CN"/>
        </w:rPr>
        <w:t xml:space="preserve"> </w:t>
      </w:r>
      <w:r w:rsidR="005D4DE5">
        <w:rPr>
          <w:rFonts w:ascii="Arial" w:hAnsi="Arial" w:cs="Arial"/>
          <w:lang w:eastAsia="zh-CN"/>
        </w:rPr>
        <w:t>April 2020</w:t>
      </w:r>
      <w:r w:rsidR="00E3001D">
        <w:rPr>
          <w:rFonts w:ascii="Arial" w:hAnsi="Arial" w:cs="Arial"/>
          <w:lang w:eastAsia="zh-CN"/>
        </w:rPr>
        <w:tab/>
      </w:r>
      <w:r w:rsidR="005D4DE5">
        <w:rPr>
          <w:rFonts w:ascii="Arial" w:hAnsi="Arial" w:cs="Arial"/>
          <w:lang w:eastAsia="zh-CN"/>
        </w:rPr>
        <w:t>JP</w:t>
      </w:r>
    </w:p>
    <w:bookmarkEnd w:id="0"/>
    <w:bookmarkEnd w:id="1"/>
    <w:p w14:paraId="54D4CAE8" w14:textId="77777777" w:rsidR="00A07E02" w:rsidRPr="00DA3EA8" w:rsidRDefault="00A07E02" w:rsidP="00A07E02">
      <w:pPr>
        <w:pStyle w:val="3GPPHeader"/>
        <w:rPr>
          <w:rFonts w:ascii="Arial" w:hAnsi="Arial" w:cs="Arial"/>
          <w:color w:val="FF0000"/>
          <w:szCs w:val="24"/>
          <w:lang w:eastAsia="zh-TW"/>
        </w:rPr>
      </w:pPr>
    </w:p>
    <w:sectPr w:rsidR="00A07E02" w:rsidRPr="00DA3EA8" w:rsidSect="00E70F1A">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73719" w14:textId="77777777" w:rsidR="00FA69D0" w:rsidRDefault="00FA69D0">
      <w:pPr>
        <w:pStyle w:val="TAL"/>
      </w:pPr>
      <w:r>
        <w:separator/>
      </w:r>
    </w:p>
  </w:endnote>
  <w:endnote w:type="continuationSeparator" w:id="0">
    <w:p w14:paraId="0FBA734F" w14:textId="77777777" w:rsidR="00FA69D0" w:rsidRDefault="00FA69D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F206D" w14:textId="77777777" w:rsidR="00DA3EA8" w:rsidRDefault="00DA3EA8">
    <w:pPr>
      <w:pStyle w:val="a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AC213C">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FB5D6" w14:textId="77777777" w:rsidR="00FA69D0" w:rsidRDefault="00FA69D0">
      <w:pPr>
        <w:pStyle w:val="TAL"/>
      </w:pPr>
      <w:r>
        <w:separator/>
      </w:r>
    </w:p>
  </w:footnote>
  <w:footnote w:type="continuationSeparator" w:id="0">
    <w:p w14:paraId="66F267B1" w14:textId="77777777" w:rsidR="00FA69D0" w:rsidRDefault="00FA69D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D6CB2"/>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8450BF"/>
    <w:multiLevelType w:val="hybridMultilevel"/>
    <w:tmpl w:val="F732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
  </w:num>
  <w:num w:numId="4">
    <w:abstractNumId w:val="7"/>
  </w:num>
  <w:num w:numId="5">
    <w:abstractNumId w:val="5"/>
  </w:num>
  <w:num w:numId="6">
    <w:abstractNumId w:val="0"/>
  </w:num>
  <w:num w:numId="7">
    <w:abstractNumId w:val="3"/>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7A3"/>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CDC"/>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78B"/>
    <w:rsid w:val="00064E7D"/>
    <w:rsid w:val="000653B1"/>
    <w:rsid w:val="0006586E"/>
    <w:rsid w:val="00065EF2"/>
    <w:rsid w:val="00066193"/>
    <w:rsid w:val="00066900"/>
    <w:rsid w:val="00066A62"/>
    <w:rsid w:val="00067172"/>
    <w:rsid w:val="00067A28"/>
    <w:rsid w:val="00070781"/>
    <w:rsid w:val="00070B7C"/>
    <w:rsid w:val="00070F56"/>
    <w:rsid w:val="000713EB"/>
    <w:rsid w:val="0007267B"/>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878CF"/>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D7"/>
    <w:rsid w:val="000C3818"/>
    <w:rsid w:val="000C3A74"/>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2730"/>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326"/>
    <w:rsid w:val="00112549"/>
    <w:rsid w:val="00112C63"/>
    <w:rsid w:val="00113F64"/>
    <w:rsid w:val="001140CD"/>
    <w:rsid w:val="00114754"/>
    <w:rsid w:val="00114768"/>
    <w:rsid w:val="00116501"/>
    <w:rsid w:val="00116B68"/>
    <w:rsid w:val="0011714D"/>
    <w:rsid w:val="001203EA"/>
    <w:rsid w:val="0012044E"/>
    <w:rsid w:val="001208C1"/>
    <w:rsid w:val="00120EEF"/>
    <w:rsid w:val="0012108F"/>
    <w:rsid w:val="00122655"/>
    <w:rsid w:val="001227B6"/>
    <w:rsid w:val="001229C5"/>
    <w:rsid w:val="0012389B"/>
    <w:rsid w:val="00124095"/>
    <w:rsid w:val="0012454E"/>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52BE"/>
    <w:rsid w:val="001355E7"/>
    <w:rsid w:val="00136162"/>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80B"/>
    <w:rsid w:val="00147E9F"/>
    <w:rsid w:val="0015004C"/>
    <w:rsid w:val="00150718"/>
    <w:rsid w:val="0015153B"/>
    <w:rsid w:val="00151755"/>
    <w:rsid w:val="00151AB8"/>
    <w:rsid w:val="001523B5"/>
    <w:rsid w:val="0015333F"/>
    <w:rsid w:val="001539F1"/>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71C2"/>
    <w:rsid w:val="0019789E"/>
    <w:rsid w:val="00197948"/>
    <w:rsid w:val="001A0685"/>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C049E"/>
    <w:rsid w:val="001C0E55"/>
    <w:rsid w:val="001C1F22"/>
    <w:rsid w:val="001C3EF2"/>
    <w:rsid w:val="001C3FBF"/>
    <w:rsid w:val="001C437E"/>
    <w:rsid w:val="001C4399"/>
    <w:rsid w:val="001C477D"/>
    <w:rsid w:val="001C4E1F"/>
    <w:rsid w:val="001C4F09"/>
    <w:rsid w:val="001C6648"/>
    <w:rsid w:val="001C69F3"/>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27B"/>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07AD"/>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E0"/>
    <w:rsid w:val="0022685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BA4"/>
    <w:rsid w:val="002342B8"/>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F7A"/>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1F2F"/>
    <w:rsid w:val="002A2420"/>
    <w:rsid w:val="002A3810"/>
    <w:rsid w:val="002A38E8"/>
    <w:rsid w:val="002A3E72"/>
    <w:rsid w:val="002A446A"/>
    <w:rsid w:val="002A4950"/>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438"/>
    <w:rsid w:val="002C2811"/>
    <w:rsid w:val="002C2985"/>
    <w:rsid w:val="002C399A"/>
    <w:rsid w:val="002C39F5"/>
    <w:rsid w:val="002C3A2A"/>
    <w:rsid w:val="002C59AD"/>
    <w:rsid w:val="002C5A07"/>
    <w:rsid w:val="002C67B4"/>
    <w:rsid w:val="002C67F1"/>
    <w:rsid w:val="002C6DA4"/>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FF2"/>
    <w:rsid w:val="002E7560"/>
    <w:rsid w:val="002E7DF7"/>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5B5"/>
    <w:rsid w:val="003138F1"/>
    <w:rsid w:val="003139B4"/>
    <w:rsid w:val="00314098"/>
    <w:rsid w:val="00314410"/>
    <w:rsid w:val="00314961"/>
    <w:rsid w:val="00314EB0"/>
    <w:rsid w:val="00314EF3"/>
    <w:rsid w:val="00316438"/>
    <w:rsid w:val="00316777"/>
    <w:rsid w:val="00316E02"/>
    <w:rsid w:val="003172F1"/>
    <w:rsid w:val="00320F9B"/>
    <w:rsid w:val="00321BF7"/>
    <w:rsid w:val="0032234C"/>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7CAA"/>
    <w:rsid w:val="00337E7A"/>
    <w:rsid w:val="00337F2A"/>
    <w:rsid w:val="00340E02"/>
    <w:rsid w:val="003410F8"/>
    <w:rsid w:val="0034186E"/>
    <w:rsid w:val="00341EA2"/>
    <w:rsid w:val="00342217"/>
    <w:rsid w:val="00342B0D"/>
    <w:rsid w:val="00342EFF"/>
    <w:rsid w:val="00342FA1"/>
    <w:rsid w:val="0034373D"/>
    <w:rsid w:val="00343F7B"/>
    <w:rsid w:val="00344A5F"/>
    <w:rsid w:val="00344D5B"/>
    <w:rsid w:val="00344FE7"/>
    <w:rsid w:val="003458A2"/>
    <w:rsid w:val="00346046"/>
    <w:rsid w:val="003468A8"/>
    <w:rsid w:val="00346A73"/>
    <w:rsid w:val="00347EED"/>
    <w:rsid w:val="00350929"/>
    <w:rsid w:val="00351678"/>
    <w:rsid w:val="003517CE"/>
    <w:rsid w:val="00352025"/>
    <w:rsid w:val="00352A4D"/>
    <w:rsid w:val="0035324C"/>
    <w:rsid w:val="00353590"/>
    <w:rsid w:val="00353856"/>
    <w:rsid w:val="00354897"/>
    <w:rsid w:val="00354D00"/>
    <w:rsid w:val="00356D66"/>
    <w:rsid w:val="00356DAE"/>
    <w:rsid w:val="00357079"/>
    <w:rsid w:val="00357321"/>
    <w:rsid w:val="00357A6D"/>
    <w:rsid w:val="00357EF6"/>
    <w:rsid w:val="0036119F"/>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2A89"/>
    <w:rsid w:val="00373172"/>
    <w:rsid w:val="003732A6"/>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A7E"/>
    <w:rsid w:val="003C7DA2"/>
    <w:rsid w:val="003C7E54"/>
    <w:rsid w:val="003D02E8"/>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E01D0"/>
    <w:rsid w:val="003E0211"/>
    <w:rsid w:val="003E03A0"/>
    <w:rsid w:val="003E0A33"/>
    <w:rsid w:val="003E16A1"/>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A2"/>
    <w:rsid w:val="00414729"/>
    <w:rsid w:val="00414B67"/>
    <w:rsid w:val="00415B7F"/>
    <w:rsid w:val="00415CA1"/>
    <w:rsid w:val="00415FC3"/>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525"/>
    <w:rsid w:val="00464769"/>
    <w:rsid w:val="004656DB"/>
    <w:rsid w:val="0046600C"/>
    <w:rsid w:val="00466482"/>
    <w:rsid w:val="004669EF"/>
    <w:rsid w:val="00467180"/>
    <w:rsid w:val="004676E0"/>
    <w:rsid w:val="00470FFD"/>
    <w:rsid w:val="0047199E"/>
    <w:rsid w:val="00471AE3"/>
    <w:rsid w:val="00471B30"/>
    <w:rsid w:val="00471DE3"/>
    <w:rsid w:val="0047348C"/>
    <w:rsid w:val="00473A85"/>
    <w:rsid w:val="00474A22"/>
    <w:rsid w:val="00474DF7"/>
    <w:rsid w:val="00474FE2"/>
    <w:rsid w:val="00475B6B"/>
    <w:rsid w:val="00475D11"/>
    <w:rsid w:val="00476375"/>
    <w:rsid w:val="0047680C"/>
    <w:rsid w:val="00476D3E"/>
    <w:rsid w:val="00477988"/>
    <w:rsid w:val="00477A6C"/>
    <w:rsid w:val="00477F9B"/>
    <w:rsid w:val="0048032A"/>
    <w:rsid w:val="004806AD"/>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D5"/>
    <w:rsid w:val="004A0001"/>
    <w:rsid w:val="004A04F0"/>
    <w:rsid w:val="004A0742"/>
    <w:rsid w:val="004A09C1"/>
    <w:rsid w:val="004A09D3"/>
    <w:rsid w:val="004A0BC3"/>
    <w:rsid w:val="004A0D08"/>
    <w:rsid w:val="004A293E"/>
    <w:rsid w:val="004A405C"/>
    <w:rsid w:val="004A410B"/>
    <w:rsid w:val="004A4E89"/>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6CB5"/>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949"/>
    <w:rsid w:val="005303FB"/>
    <w:rsid w:val="00530A0A"/>
    <w:rsid w:val="005311C5"/>
    <w:rsid w:val="00531581"/>
    <w:rsid w:val="00531A8B"/>
    <w:rsid w:val="00532518"/>
    <w:rsid w:val="005328EF"/>
    <w:rsid w:val="00532C7B"/>
    <w:rsid w:val="00532FB9"/>
    <w:rsid w:val="00532FE7"/>
    <w:rsid w:val="0053321D"/>
    <w:rsid w:val="005335EE"/>
    <w:rsid w:val="00533CBF"/>
    <w:rsid w:val="0053449C"/>
    <w:rsid w:val="00534FA6"/>
    <w:rsid w:val="005353E3"/>
    <w:rsid w:val="005358E3"/>
    <w:rsid w:val="00536512"/>
    <w:rsid w:val="00536B2E"/>
    <w:rsid w:val="0053735B"/>
    <w:rsid w:val="00537CD1"/>
    <w:rsid w:val="00537E7A"/>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3F2"/>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6109"/>
    <w:rsid w:val="005764B6"/>
    <w:rsid w:val="00576757"/>
    <w:rsid w:val="00577D0C"/>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B26"/>
    <w:rsid w:val="005D0EB3"/>
    <w:rsid w:val="005D17E4"/>
    <w:rsid w:val="005D1E29"/>
    <w:rsid w:val="005D2D4D"/>
    <w:rsid w:val="005D2D78"/>
    <w:rsid w:val="005D2F07"/>
    <w:rsid w:val="005D33A5"/>
    <w:rsid w:val="005D43E4"/>
    <w:rsid w:val="005D4DE5"/>
    <w:rsid w:val="005D54BA"/>
    <w:rsid w:val="005D5A50"/>
    <w:rsid w:val="005D5AA9"/>
    <w:rsid w:val="005D5CF1"/>
    <w:rsid w:val="005D5EE2"/>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CBA"/>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B9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9C6"/>
    <w:rsid w:val="006A3712"/>
    <w:rsid w:val="006A39C1"/>
    <w:rsid w:val="006A3E5E"/>
    <w:rsid w:val="006A4181"/>
    <w:rsid w:val="006A5923"/>
    <w:rsid w:val="006A5EDB"/>
    <w:rsid w:val="006A6641"/>
    <w:rsid w:val="006A712C"/>
    <w:rsid w:val="006A773A"/>
    <w:rsid w:val="006A784B"/>
    <w:rsid w:val="006A79D8"/>
    <w:rsid w:val="006B03C4"/>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6B74"/>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1014"/>
    <w:rsid w:val="00771E39"/>
    <w:rsid w:val="00772029"/>
    <w:rsid w:val="007721E8"/>
    <w:rsid w:val="0077231D"/>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6343"/>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7389"/>
    <w:rsid w:val="007B059D"/>
    <w:rsid w:val="007B1C5A"/>
    <w:rsid w:val="007B3825"/>
    <w:rsid w:val="007B394A"/>
    <w:rsid w:val="007B4313"/>
    <w:rsid w:val="007B44DC"/>
    <w:rsid w:val="007B4AF1"/>
    <w:rsid w:val="007B53E3"/>
    <w:rsid w:val="007C1082"/>
    <w:rsid w:val="007C1A4A"/>
    <w:rsid w:val="007C1CF3"/>
    <w:rsid w:val="007C1F41"/>
    <w:rsid w:val="007C344B"/>
    <w:rsid w:val="007C3D01"/>
    <w:rsid w:val="007C515B"/>
    <w:rsid w:val="007C517A"/>
    <w:rsid w:val="007C54EF"/>
    <w:rsid w:val="007C637A"/>
    <w:rsid w:val="007C675B"/>
    <w:rsid w:val="007C6A23"/>
    <w:rsid w:val="007C6B95"/>
    <w:rsid w:val="007C6D44"/>
    <w:rsid w:val="007C7257"/>
    <w:rsid w:val="007D06EA"/>
    <w:rsid w:val="007D24CD"/>
    <w:rsid w:val="007D28DA"/>
    <w:rsid w:val="007D4599"/>
    <w:rsid w:val="007D55F5"/>
    <w:rsid w:val="007D59A2"/>
    <w:rsid w:val="007D6E3E"/>
    <w:rsid w:val="007D7C49"/>
    <w:rsid w:val="007D7DE5"/>
    <w:rsid w:val="007D7F36"/>
    <w:rsid w:val="007E0087"/>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D6F"/>
    <w:rsid w:val="00804FA7"/>
    <w:rsid w:val="00805BDA"/>
    <w:rsid w:val="00805EC9"/>
    <w:rsid w:val="00806213"/>
    <w:rsid w:val="0080627B"/>
    <w:rsid w:val="0080729F"/>
    <w:rsid w:val="00807D7F"/>
    <w:rsid w:val="00810264"/>
    <w:rsid w:val="00810AD2"/>
    <w:rsid w:val="00810B26"/>
    <w:rsid w:val="00810C56"/>
    <w:rsid w:val="008120EF"/>
    <w:rsid w:val="00812570"/>
    <w:rsid w:val="00812F61"/>
    <w:rsid w:val="008140F3"/>
    <w:rsid w:val="0081417A"/>
    <w:rsid w:val="00814BDA"/>
    <w:rsid w:val="00815679"/>
    <w:rsid w:val="00815854"/>
    <w:rsid w:val="00816896"/>
    <w:rsid w:val="00817018"/>
    <w:rsid w:val="008170CA"/>
    <w:rsid w:val="00817662"/>
    <w:rsid w:val="0081768E"/>
    <w:rsid w:val="008200A6"/>
    <w:rsid w:val="0082034E"/>
    <w:rsid w:val="008206A6"/>
    <w:rsid w:val="00821D30"/>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7034"/>
    <w:rsid w:val="00847516"/>
    <w:rsid w:val="008479DC"/>
    <w:rsid w:val="00847F28"/>
    <w:rsid w:val="00850417"/>
    <w:rsid w:val="008505B3"/>
    <w:rsid w:val="008507E1"/>
    <w:rsid w:val="00850BFF"/>
    <w:rsid w:val="00850CB3"/>
    <w:rsid w:val="00851921"/>
    <w:rsid w:val="008522AA"/>
    <w:rsid w:val="0085507D"/>
    <w:rsid w:val="00855802"/>
    <w:rsid w:val="00855E79"/>
    <w:rsid w:val="0085654A"/>
    <w:rsid w:val="00856A40"/>
    <w:rsid w:val="00856BA3"/>
    <w:rsid w:val="00856F9D"/>
    <w:rsid w:val="0086082A"/>
    <w:rsid w:val="00860E96"/>
    <w:rsid w:val="008610BA"/>
    <w:rsid w:val="0086180E"/>
    <w:rsid w:val="00861F46"/>
    <w:rsid w:val="008626CA"/>
    <w:rsid w:val="00862B9D"/>
    <w:rsid w:val="008634BA"/>
    <w:rsid w:val="008640BA"/>
    <w:rsid w:val="008647D5"/>
    <w:rsid w:val="00864917"/>
    <w:rsid w:val="00864A52"/>
    <w:rsid w:val="00864DB8"/>
    <w:rsid w:val="00864F1F"/>
    <w:rsid w:val="008654D4"/>
    <w:rsid w:val="00865564"/>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1BC5"/>
    <w:rsid w:val="008A1F10"/>
    <w:rsid w:val="008A2871"/>
    <w:rsid w:val="008A2922"/>
    <w:rsid w:val="008A4A71"/>
    <w:rsid w:val="008A4B6A"/>
    <w:rsid w:val="008A540D"/>
    <w:rsid w:val="008A63BD"/>
    <w:rsid w:val="008A640C"/>
    <w:rsid w:val="008A68E0"/>
    <w:rsid w:val="008A708D"/>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56F0"/>
    <w:rsid w:val="008E5967"/>
    <w:rsid w:val="008E62EE"/>
    <w:rsid w:val="008E7264"/>
    <w:rsid w:val="008F06DC"/>
    <w:rsid w:val="008F071D"/>
    <w:rsid w:val="008F0C43"/>
    <w:rsid w:val="008F16FC"/>
    <w:rsid w:val="008F1759"/>
    <w:rsid w:val="008F2620"/>
    <w:rsid w:val="008F2ACE"/>
    <w:rsid w:val="008F33EA"/>
    <w:rsid w:val="008F3582"/>
    <w:rsid w:val="008F394F"/>
    <w:rsid w:val="008F3AC8"/>
    <w:rsid w:val="008F3E0B"/>
    <w:rsid w:val="008F3EAB"/>
    <w:rsid w:val="008F428B"/>
    <w:rsid w:val="008F49A8"/>
    <w:rsid w:val="008F4D41"/>
    <w:rsid w:val="008F4E76"/>
    <w:rsid w:val="008F4E95"/>
    <w:rsid w:val="008F53A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651"/>
    <w:rsid w:val="00910FA3"/>
    <w:rsid w:val="00911627"/>
    <w:rsid w:val="00911C38"/>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3D17"/>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EBD"/>
    <w:rsid w:val="0094120A"/>
    <w:rsid w:val="00941913"/>
    <w:rsid w:val="00941EAE"/>
    <w:rsid w:val="00942661"/>
    <w:rsid w:val="00942E39"/>
    <w:rsid w:val="009434A5"/>
    <w:rsid w:val="009435BE"/>
    <w:rsid w:val="009438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6D0"/>
    <w:rsid w:val="009507A7"/>
    <w:rsid w:val="009514E5"/>
    <w:rsid w:val="009518B7"/>
    <w:rsid w:val="00951E25"/>
    <w:rsid w:val="00951E53"/>
    <w:rsid w:val="00952591"/>
    <w:rsid w:val="00952652"/>
    <w:rsid w:val="009530F2"/>
    <w:rsid w:val="00953853"/>
    <w:rsid w:val="00953E42"/>
    <w:rsid w:val="00953EA9"/>
    <w:rsid w:val="0095572E"/>
    <w:rsid w:val="00955D98"/>
    <w:rsid w:val="009566B1"/>
    <w:rsid w:val="009567EA"/>
    <w:rsid w:val="00957093"/>
    <w:rsid w:val="00957495"/>
    <w:rsid w:val="0096110A"/>
    <w:rsid w:val="00961385"/>
    <w:rsid w:val="00961A04"/>
    <w:rsid w:val="009629D0"/>
    <w:rsid w:val="00964825"/>
    <w:rsid w:val="00964F2C"/>
    <w:rsid w:val="00965817"/>
    <w:rsid w:val="00965BF7"/>
    <w:rsid w:val="00965D50"/>
    <w:rsid w:val="009660A5"/>
    <w:rsid w:val="009668BA"/>
    <w:rsid w:val="009674AF"/>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90314"/>
    <w:rsid w:val="009904E4"/>
    <w:rsid w:val="009909AD"/>
    <w:rsid w:val="00990D0C"/>
    <w:rsid w:val="00990DBC"/>
    <w:rsid w:val="00991A9E"/>
    <w:rsid w:val="009920EB"/>
    <w:rsid w:val="00992548"/>
    <w:rsid w:val="009930D0"/>
    <w:rsid w:val="009934C5"/>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61E4"/>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4773"/>
    <w:rsid w:val="009D4819"/>
    <w:rsid w:val="009D49DD"/>
    <w:rsid w:val="009D5592"/>
    <w:rsid w:val="009D5657"/>
    <w:rsid w:val="009D628A"/>
    <w:rsid w:val="009D67C1"/>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C1C"/>
    <w:rsid w:val="009F3C0A"/>
    <w:rsid w:val="009F3E80"/>
    <w:rsid w:val="009F4189"/>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3ED"/>
    <w:rsid w:val="00A36589"/>
    <w:rsid w:val="00A36913"/>
    <w:rsid w:val="00A369AA"/>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19A"/>
    <w:rsid w:val="00A83204"/>
    <w:rsid w:val="00A83486"/>
    <w:rsid w:val="00A83547"/>
    <w:rsid w:val="00A83E13"/>
    <w:rsid w:val="00A846AC"/>
    <w:rsid w:val="00A84ACC"/>
    <w:rsid w:val="00A84B6A"/>
    <w:rsid w:val="00A84D4E"/>
    <w:rsid w:val="00A84EDF"/>
    <w:rsid w:val="00A8580A"/>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14A6"/>
    <w:rsid w:val="00AC213C"/>
    <w:rsid w:val="00AC22A2"/>
    <w:rsid w:val="00AC23F4"/>
    <w:rsid w:val="00AC346F"/>
    <w:rsid w:val="00AC3479"/>
    <w:rsid w:val="00AC3D77"/>
    <w:rsid w:val="00AC3E0C"/>
    <w:rsid w:val="00AC3F54"/>
    <w:rsid w:val="00AC4AEA"/>
    <w:rsid w:val="00AC51E1"/>
    <w:rsid w:val="00AC535A"/>
    <w:rsid w:val="00AC68F9"/>
    <w:rsid w:val="00AC7102"/>
    <w:rsid w:val="00AC7A1D"/>
    <w:rsid w:val="00AD01BC"/>
    <w:rsid w:val="00AD0910"/>
    <w:rsid w:val="00AD0E46"/>
    <w:rsid w:val="00AD1DE1"/>
    <w:rsid w:val="00AD2524"/>
    <w:rsid w:val="00AD3667"/>
    <w:rsid w:val="00AD3B17"/>
    <w:rsid w:val="00AD4AA0"/>
    <w:rsid w:val="00AD5BC7"/>
    <w:rsid w:val="00AD61F5"/>
    <w:rsid w:val="00AD6897"/>
    <w:rsid w:val="00AD6B1A"/>
    <w:rsid w:val="00AD7BCC"/>
    <w:rsid w:val="00AD7F2C"/>
    <w:rsid w:val="00AD7FA9"/>
    <w:rsid w:val="00AE11B1"/>
    <w:rsid w:val="00AE1650"/>
    <w:rsid w:val="00AE17C4"/>
    <w:rsid w:val="00AE18F7"/>
    <w:rsid w:val="00AE1B77"/>
    <w:rsid w:val="00AE1BED"/>
    <w:rsid w:val="00AE1DBD"/>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951"/>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C5F"/>
    <w:rsid w:val="00B150F9"/>
    <w:rsid w:val="00B1565A"/>
    <w:rsid w:val="00B15FDA"/>
    <w:rsid w:val="00B16958"/>
    <w:rsid w:val="00B172B6"/>
    <w:rsid w:val="00B17AC1"/>
    <w:rsid w:val="00B20082"/>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D8C"/>
    <w:rsid w:val="00B8201A"/>
    <w:rsid w:val="00B823DF"/>
    <w:rsid w:val="00B82819"/>
    <w:rsid w:val="00B83FD5"/>
    <w:rsid w:val="00B83FF2"/>
    <w:rsid w:val="00B84839"/>
    <w:rsid w:val="00B84BA1"/>
    <w:rsid w:val="00B84F03"/>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ECE"/>
    <w:rsid w:val="00BA20BD"/>
    <w:rsid w:val="00BA2314"/>
    <w:rsid w:val="00BA23AC"/>
    <w:rsid w:val="00BA2874"/>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65A9"/>
    <w:rsid w:val="00BC7261"/>
    <w:rsid w:val="00BC7592"/>
    <w:rsid w:val="00BC7987"/>
    <w:rsid w:val="00BC7AE4"/>
    <w:rsid w:val="00BC7E91"/>
    <w:rsid w:val="00BD009D"/>
    <w:rsid w:val="00BD0920"/>
    <w:rsid w:val="00BD0982"/>
    <w:rsid w:val="00BD0FEC"/>
    <w:rsid w:val="00BD103C"/>
    <w:rsid w:val="00BD11B8"/>
    <w:rsid w:val="00BD11B9"/>
    <w:rsid w:val="00BD1954"/>
    <w:rsid w:val="00BD1B2A"/>
    <w:rsid w:val="00BD2DA4"/>
    <w:rsid w:val="00BD327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547"/>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49F"/>
    <w:rsid w:val="00C356D1"/>
    <w:rsid w:val="00C35FE0"/>
    <w:rsid w:val="00C364C0"/>
    <w:rsid w:val="00C37EDC"/>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A0F"/>
    <w:rsid w:val="00C47AF7"/>
    <w:rsid w:val="00C5011A"/>
    <w:rsid w:val="00C51DDC"/>
    <w:rsid w:val="00C5265A"/>
    <w:rsid w:val="00C52B23"/>
    <w:rsid w:val="00C52FEA"/>
    <w:rsid w:val="00C5322F"/>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28B9"/>
    <w:rsid w:val="00C73544"/>
    <w:rsid w:val="00C739AD"/>
    <w:rsid w:val="00C73D3A"/>
    <w:rsid w:val="00C73D92"/>
    <w:rsid w:val="00C73DB2"/>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5B2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7939"/>
    <w:rsid w:val="00CB0204"/>
    <w:rsid w:val="00CB022D"/>
    <w:rsid w:val="00CB0372"/>
    <w:rsid w:val="00CB07CD"/>
    <w:rsid w:val="00CB0ADE"/>
    <w:rsid w:val="00CB0D17"/>
    <w:rsid w:val="00CB1745"/>
    <w:rsid w:val="00CB356E"/>
    <w:rsid w:val="00CB3F32"/>
    <w:rsid w:val="00CB419F"/>
    <w:rsid w:val="00CB425C"/>
    <w:rsid w:val="00CB4297"/>
    <w:rsid w:val="00CB465A"/>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490"/>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861"/>
    <w:rsid w:val="00D069FC"/>
    <w:rsid w:val="00D06ADA"/>
    <w:rsid w:val="00D10A07"/>
    <w:rsid w:val="00D10E22"/>
    <w:rsid w:val="00D10EA6"/>
    <w:rsid w:val="00D11113"/>
    <w:rsid w:val="00D113C2"/>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A"/>
    <w:rsid w:val="00D3285C"/>
    <w:rsid w:val="00D32903"/>
    <w:rsid w:val="00D3314C"/>
    <w:rsid w:val="00D33947"/>
    <w:rsid w:val="00D33A7B"/>
    <w:rsid w:val="00D33C72"/>
    <w:rsid w:val="00D33CF9"/>
    <w:rsid w:val="00D34025"/>
    <w:rsid w:val="00D350D7"/>
    <w:rsid w:val="00D35825"/>
    <w:rsid w:val="00D35BA1"/>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19ED"/>
    <w:rsid w:val="00D536C4"/>
    <w:rsid w:val="00D546B8"/>
    <w:rsid w:val="00D54CF8"/>
    <w:rsid w:val="00D54D64"/>
    <w:rsid w:val="00D55098"/>
    <w:rsid w:val="00D55974"/>
    <w:rsid w:val="00D55CA3"/>
    <w:rsid w:val="00D5661F"/>
    <w:rsid w:val="00D56BF0"/>
    <w:rsid w:val="00D56F1C"/>
    <w:rsid w:val="00D57911"/>
    <w:rsid w:val="00D60887"/>
    <w:rsid w:val="00D62768"/>
    <w:rsid w:val="00D6289D"/>
    <w:rsid w:val="00D62B66"/>
    <w:rsid w:val="00D62D33"/>
    <w:rsid w:val="00D632FF"/>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D0"/>
    <w:rsid w:val="00D829D5"/>
    <w:rsid w:val="00D82A8F"/>
    <w:rsid w:val="00D82F37"/>
    <w:rsid w:val="00D85396"/>
    <w:rsid w:val="00D85A98"/>
    <w:rsid w:val="00D85AE5"/>
    <w:rsid w:val="00D85F64"/>
    <w:rsid w:val="00D86C3D"/>
    <w:rsid w:val="00D86FFE"/>
    <w:rsid w:val="00D87EC4"/>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882"/>
    <w:rsid w:val="00D9492F"/>
    <w:rsid w:val="00D94C5B"/>
    <w:rsid w:val="00D95561"/>
    <w:rsid w:val="00D95E62"/>
    <w:rsid w:val="00D97496"/>
    <w:rsid w:val="00DA0CB5"/>
    <w:rsid w:val="00DA0FCA"/>
    <w:rsid w:val="00DA1089"/>
    <w:rsid w:val="00DA1426"/>
    <w:rsid w:val="00DA22B8"/>
    <w:rsid w:val="00DA2631"/>
    <w:rsid w:val="00DA2EA2"/>
    <w:rsid w:val="00DA3097"/>
    <w:rsid w:val="00DA30C4"/>
    <w:rsid w:val="00DA3EA8"/>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6D0D"/>
    <w:rsid w:val="00DB76FC"/>
    <w:rsid w:val="00DB79DE"/>
    <w:rsid w:val="00DB7DED"/>
    <w:rsid w:val="00DC04C5"/>
    <w:rsid w:val="00DC0C04"/>
    <w:rsid w:val="00DC13B4"/>
    <w:rsid w:val="00DC1A3C"/>
    <w:rsid w:val="00DC26A9"/>
    <w:rsid w:val="00DC2BBF"/>
    <w:rsid w:val="00DC34DB"/>
    <w:rsid w:val="00DC646F"/>
    <w:rsid w:val="00DC6759"/>
    <w:rsid w:val="00DD050B"/>
    <w:rsid w:val="00DD0A96"/>
    <w:rsid w:val="00DD1880"/>
    <w:rsid w:val="00DD1E96"/>
    <w:rsid w:val="00DD2002"/>
    <w:rsid w:val="00DD20C4"/>
    <w:rsid w:val="00DD34DA"/>
    <w:rsid w:val="00DD43B2"/>
    <w:rsid w:val="00DD46DA"/>
    <w:rsid w:val="00DD53BF"/>
    <w:rsid w:val="00DD621B"/>
    <w:rsid w:val="00DD6552"/>
    <w:rsid w:val="00DD68E5"/>
    <w:rsid w:val="00DD7161"/>
    <w:rsid w:val="00DD7671"/>
    <w:rsid w:val="00DD7E2B"/>
    <w:rsid w:val="00DE03AB"/>
    <w:rsid w:val="00DE0D2C"/>
    <w:rsid w:val="00DE1A70"/>
    <w:rsid w:val="00DE1AEE"/>
    <w:rsid w:val="00DE2FDC"/>
    <w:rsid w:val="00DE38A6"/>
    <w:rsid w:val="00DE4232"/>
    <w:rsid w:val="00DE606E"/>
    <w:rsid w:val="00DE6EA9"/>
    <w:rsid w:val="00DE71EA"/>
    <w:rsid w:val="00DE74B6"/>
    <w:rsid w:val="00DF0E7D"/>
    <w:rsid w:val="00DF10AF"/>
    <w:rsid w:val="00DF119D"/>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7664"/>
    <w:rsid w:val="00DF7980"/>
    <w:rsid w:val="00DF7B14"/>
    <w:rsid w:val="00E00668"/>
    <w:rsid w:val="00E00FC9"/>
    <w:rsid w:val="00E01098"/>
    <w:rsid w:val="00E020E5"/>
    <w:rsid w:val="00E02A00"/>
    <w:rsid w:val="00E057B1"/>
    <w:rsid w:val="00E05B46"/>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001D"/>
    <w:rsid w:val="00E3129F"/>
    <w:rsid w:val="00E317E6"/>
    <w:rsid w:val="00E326C0"/>
    <w:rsid w:val="00E32E30"/>
    <w:rsid w:val="00E33076"/>
    <w:rsid w:val="00E33706"/>
    <w:rsid w:val="00E33815"/>
    <w:rsid w:val="00E33B36"/>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6878"/>
    <w:rsid w:val="00E57890"/>
    <w:rsid w:val="00E57A1B"/>
    <w:rsid w:val="00E60F0D"/>
    <w:rsid w:val="00E60F85"/>
    <w:rsid w:val="00E61843"/>
    <w:rsid w:val="00E6189A"/>
    <w:rsid w:val="00E627D9"/>
    <w:rsid w:val="00E63920"/>
    <w:rsid w:val="00E63CE4"/>
    <w:rsid w:val="00E63EEE"/>
    <w:rsid w:val="00E65BB7"/>
    <w:rsid w:val="00E67A7C"/>
    <w:rsid w:val="00E67FAC"/>
    <w:rsid w:val="00E70BDC"/>
    <w:rsid w:val="00E70F17"/>
    <w:rsid w:val="00E70F1A"/>
    <w:rsid w:val="00E71B36"/>
    <w:rsid w:val="00E7303C"/>
    <w:rsid w:val="00E73955"/>
    <w:rsid w:val="00E73D97"/>
    <w:rsid w:val="00E7406A"/>
    <w:rsid w:val="00E742F5"/>
    <w:rsid w:val="00E75521"/>
    <w:rsid w:val="00E769EC"/>
    <w:rsid w:val="00E76C12"/>
    <w:rsid w:val="00E77DBE"/>
    <w:rsid w:val="00E80D70"/>
    <w:rsid w:val="00E821AF"/>
    <w:rsid w:val="00E82F94"/>
    <w:rsid w:val="00E83650"/>
    <w:rsid w:val="00E83D08"/>
    <w:rsid w:val="00E8437F"/>
    <w:rsid w:val="00E850F1"/>
    <w:rsid w:val="00E85336"/>
    <w:rsid w:val="00E8550E"/>
    <w:rsid w:val="00E85B0F"/>
    <w:rsid w:val="00E8635A"/>
    <w:rsid w:val="00E86EC5"/>
    <w:rsid w:val="00E878B5"/>
    <w:rsid w:val="00E87D23"/>
    <w:rsid w:val="00E90DA9"/>
    <w:rsid w:val="00E90E9A"/>
    <w:rsid w:val="00E91054"/>
    <w:rsid w:val="00E926F4"/>
    <w:rsid w:val="00E927FF"/>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06"/>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D1"/>
    <w:rsid w:val="00EC3B12"/>
    <w:rsid w:val="00EC3E64"/>
    <w:rsid w:val="00EC41B4"/>
    <w:rsid w:val="00EC4317"/>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854"/>
    <w:rsid w:val="00EE7D5D"/>
    <w:rsid w:val="00EF0945"/>
    <w:rsid w:val="00EF16A7"/>
    <w:rsid w:val="00EF1CC2"/>
    <w:rsid w:val="00EF220B"/>
    <w:rsid w:val="00EF23A7"/>
    <w:rsid w:val="00EF2414"/>
    <w:rsid w:val="00EF2887"/>
    <w:rsid w:val="00EF3FDD"/>
    <w:rsid w:val="00EF43C4"/>
    <w:rsid w:val="00EF4ABD"/>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33BA"/>
    <w:rsid w:val="00F136BE"/>
    <w:rsid w:val="00F1388D"/>
    <w:rsid w:val="00F142FE"/>
    <w:rsid w:val="00F14AEE"/>
    <w:rsid w:val="00F14E11"/>
    <w:rsid w:val="00F15237"/>
    <w:rsid w:val="00F1534C"/>
    <w:rsid w:val="00F15427"/>
    <w:rsid w:val="00F15672"/>
    <w:rsid w:val="00F1584F"/>
    <w:rsid w:val="00F163EF"/>
    <w:rsid w:val="00F1649D"/>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778C"/>
    <w:rsid w:val="00F300CC"/>
    <w:rsid w:val="00F300EC"/>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7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B9E"/>
    <w:rsid w:val="00F6657E"/>
    <w:rsid w:val="00F67020"/>
    <w:rsid w:val="00F67389"/>
    <w:rsid w:val="00F6776B"/>
    <w:rsid w:val="00F67A37"/>
    <w:rsid w:val="00F70EE2"/>
    <w:rsid w:val="00F71303"/>
    <w:rsid w:val="00F714BB"/>
    <w:rsid w:val="00F71F2F"/>
    <w:rsid w:val="00F72551"/>
    <w:rsid w:val="00F74753"/>
    <w:rsid w:val="00F74976"/>
    <w:rsid w:val="00F752C8"/>
    <w:rsid w:val="00F75744"/>
    <w:rsid w:val="00F77C1D"/>
    <w:rsid w:val="00F77D23"/>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2240"/>
    <w:rsid w:val="00F92C57"/>
    <w:rsid w:val="00F931D6"/>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984"/>
    <w:rsid w:val="00FA5A2D"/>
    <w:rsid w:val="00FA69D0"/>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800"/>
    <w:rsid w:val="00FB4E98"/>
    <w:rsid w:val="00FB4EEB"/>
    <w:rsid w:val="00FB5300"/>
    <w:rsid w:val="00FB55FB"/>
    <w:rsid w:val="00FB56E7"/>
    <w:rsid w:val="00FB6EF5"/>
    <w:rsid w:val="00FB7214"/>
    <w:rsid w:val="00FB7709"/>
    <w:rsid w:val="00FB7CCB"/>
    <w:rsid w:val="00FB7E17"/>
    <w:rsid w:val="00FC0360"/>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4"/>
      </w:numPr>
      <w:spacing w:before="60" w:after="0"/>
    </w:pPr>
    <w:rPr>
      <w:rFonts w:ascii="Arial" w:hAnsi="Arial"/>
      <w:b/>
      <w:szCs w:val="24"/>
      <w:lang w:eastAsia="en-GB"/>
    </w:rPr>
  </w:style>
  <w:style w:type="character" w:customStyle="1" w:styleId="a6">
    <w:name w:val="頁尾 字元"/>
    <w:link w:val="a5"/>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1A282-0D17-4AF7-B017-7AE02C86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7162</TotalTime>
  <Pages>1</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cp:lastModifiedBy>
  <cp:revision>1201</cp:revision>
  <cp:lastPrinted>2007-12-21T04:58:00Z</cp:lastPrinted>
  <dcterms:created xsi:type="dcterms:W3CDTF">2016-11-02T07:37:00Z</dcterms:created>
  <dcterms:modified xsi:type="dcterms:W3CDTF">2019-11-22T16:36:00Z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